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52149" w14:textId="1EF8BB19" w:rsidR="009A67D0" w:rsidRPr="006447BA" w:rsidRDefault="00BE0099" w:rsidP="009C0AEC">
      <w:pPr>
        <w:pStyle w:val="TWCMainHead"/>
        <w:outlineLvl w:val="0"/>
      </w:pPr>
      <w:r w:rsidRPr="00BE0099">
        <w:t xml:space="preserve">The Basics of Phone Interviews </w:t>
      </w:r>
      <w:r w:rsidR="009A67D0">
        <w:t xml:space="preserve"> </w:t>
      </w:r>
    </w:p>
    <w:p w14:paraId="3B239BAA" w14:textId="77777777" w:rsidR="009C0AEC" w:rsidRDefault="009C0AEC" w:rsidP="009A67D0">
      <w:pPr>
        <w:pStyle w:val="TWCSubtitle"/>
        <w:sectPr w:rsidR="009C0AEC" w:rsidSect="00974154">
          <w:footerReference w:type="default" r:id="rId8"/>
          <w:headerReference w:type="first" r:id="rId9"/>
          <w:footerReference w:type="first" r:id="rId10"/>
          <w:pgSz w:w="12240" w:h="15840"/>
          <w:pgMar w:top="1977" w:right="1260" w:bottom="1440" w:left="1584" w:header="792" w:footer="720" w:gutter="0"/>
          <w:cols w:space="720"/>
          <w:titlePg/>
        </w:sectPr>
      </w:pPr>
    </w:p>
    <w:p w14:paraId="330B2878" w14:textId="77777777" w:rsidR="007E7A40" w:rsidRPr="00DC3F0C" w:rsidRDefault="007E7A40" w:rsidP="009A67D0">
      <w:pPr>
        <w:pStyle w:val="TWCHead1"/>
        <w:rPr>
          <w:rFonts w:ascii="Arial" w:hAnsi="Arial" w:cs="Times New Roman"/>
          <w:b/>
          <w:bCs w:val="0"/>
          <w:color w:val="auto"/>
          <w:sz w:val="20"/>
          <w:szCs w:val="24"/>
        </w:rPr>
      </w:pPr>
      <w:r w:rsidRPr="00DC3F0C">
        <w:rPr>
          <w:rFonts w:ascii="Arial" w:hAnsi="Arial" w:cs="Times New Roman"/>
          <w:b/>
          <w:bCs w:val="0"/>
          <w:color w:val="auto"/>
          <w:sz w:val="20"/>
          <w:szCs w:val="24"/>
        </w:rPr>
        <w:lastRenderedPageBreak/>
        <w:t xml:space="preserve">Interviewing with TWC Internship Site Partners </w:t>
      </w:r>
    </w:p>
    <w:p w14:paraId="31CFF03C" w14:textId="63A81594" w:rsidR="007E7A40" w:rsidRPr="007E7A40" w:rsidRDefault="007E7A40" w:rsidP="007E7A40">
      <w:pPr>
        <w:pStyle w:val="TWCBullets"/>
      </w:pPr>
      <w:r w:rsidRPr="007E7A40">
        <w:t xml:space="preserve">You are a representative of your Institution, TWC, and yourself. </w:t>
      </w:r>
    </w:p>
    <w:p w14:paraId="113FFDF9" w14:textId="4250AC80" w:rsidR="007E7A40" w:rsidRPr="007E7A40" w:rsidRDefault="007E7A40" w:rsidP="007E7A40">
      <w:pPr>
        <w:pStyle w:val="TWCBullets"/>
      </w:pPr>
      <w:r w:rsidRPr="007E7A40">
        <w:t xml:space="preserve">Communication is key. </w:t>
      </w:r>
    </w:p>
    <w:p w14:paraId="5EFEFA91" w14:textId="2BF68D42" w:rsidR="007E7A40" w:rsidRPr="007E7A40" w:rsidRDefault="007E7A40" w:rsidP="007E7A40">
      <w:pPr>
        <w:pStyle w:val="TWCBullets2"/>
      </w:pPr>
      <w:r w:rsidRPr="007E7A40">
        <w:t xml:space="preserve">Your Internship Coordinator should always be informed when you have an interview or offer. </w:t>
      </w:r>
    </w:p>
    <w:p w14:paraId="76DF86F5" w14:textId="2C95DFE4" w:rsidR="007E7A40" w:rsidRPr="007E7A40" w:rsidRDefault="007E7A40" w:rsidP="007E7A40">
      <w:pPr>
        <w:pStyle w:val="TWCBullets2"/>
      </w:pPr>
      <w:r w:rsidRPr="007E7A40">
        <w:t xml:space="preserve">The Internship Site should always receive prompt responses from you. </w:t>
      </w:r>
    </w:p>
    <w:p w14:paraId="78494FA0" w14:textId="26F977A3" w:rsidR="007E7A40" w:rsidRPr="007E7A40" w:rsidRDefault="007E7A40" w:rsidP="007E7A40">
      <w:pPr>
        <w:pStyle w:val="TWCBullets"/>
      </w:pPr>
      <w:r w:rsidRPr="007E7A40">
        <w:t xml:space="preserve">Accept all interviews. </w:t>
      </w:r>
    </w:p>
    <w:p w14:paraId="7383E3EB" w14:textId="0D51E5DD" w:rsidR="007E7A40" w:rsidRDefault="007E7A40" w:rsidP="007E7A40">
      <w:pPr>
        <w:pStyle w:val="TWCBullets"/>
      </w:pPr>
      <w:r w:rsidRPr="007E7A40">
        <w:t xml:space="preserve">Always consult with your Internship Coordinator before rejecting an offer. </w:t>
      </w:r>
    </w:p>
    <w:p w14:paraId="2212BEAD" w14:textId="77777777" w:rsidR="00DC3F0C" w:rsidRPr="007E7A40" w:rsidRDefault="00DC3F0C" w:rsidP="00DC3F0C">
      <w:pPr>
        <w:pStyle w:val="TWCBullets"/>
        <w:numPr>
          <w:ilvl w:val="0"/>
          <w:numId w:val="0"/>
        </w:numPr>
        <w:ind w:left="187"/>
      </w:pPr>
    </w:p>
    <w:p w14:paraId="25CBAD00" w14:textId="77777777" w:rsidR="007E7A40" w:rsidRPr="00DC3F0C" w:rsidRDefault="007E7A40" w:rsidP="00DC3F0C">
      <w:pPr>
        <w:pStyle w:val="TWCBody"/>
        <w:rPr>
          <w:b/>
        </w:rPr>
      </w:pPr>
      <w:r w:rsidRPr="00DC3F0C">
        <w:rPr>
          <w:b/>
        </w:rPr>
        <w:t xml:space="preserve">Research + Preparation </w:t>
      </w:r>
    </w:p>
    <w:p w14:paraId="11B8B1F1" w14:textId="19EC035D" w:rsidR="007E7A40" w:rsidRPr="007E7A40" w:rsidRDefault="007E7A40" w:rsidP="007E7A40">
      <w:pPr>
        <w:pStyle w:val="TWCBullets"/>
      </w:pPr>
      <w:r w:rsidRPr="007E7A40">
        <w:t xml:space="preserve">Be prepared to talk about yourself. </w:t>
      </w:r>
    </w:p>
    <w:p w14:paraId="758F3554" w14:textId="0E49C37B" w:rsidR="007E7A40" w:rsidRDefault="007E7A40" w:rsidP="007E7A40">
      <w:pPr>
        <w:pStyle w:val="TWCBullets"/>
      </w:pPr>
      <w:r w:rsidRPr="007E7A40">
        <w:t xml:space="preserve">Learn about the company by researching the organization’s mission and recent accomplishments; this information can be found on the company’s website. </w:t>
      </w:r>
    </w:p>
    <w:p w14:paraId="559DCEC8" w14:textId="77777777" w:rsidR="00DC3F0C" w:rsidRPr="007E7A40" w:rsidRDefault="00DC3F0C" w:rsidP="00DC3F0C">
      <w:pPr>
        <w:pStyle w:val="TWCBullets"/>
        <w:numPr>
          <w:ilvl w:val="0"/>
          <w:numId w:val="0"/>
        </w:numPr>
        <w:ind w:left="187"/>
      </w:pPr>
    </w:p>
    <w:p w14:paraId="4E21EF71" w14:textId="77777777" w:rsidR="007E7A40" w:rsidRPr="00DC3F0C" w:rsidRDefault="007E7A40" w:rsidP="00DC3F0C">
      <w:pPr>
        <w:pStyle w:val="TWCBody"/>
        <w:rPr>
          <w:b/>
        </w:rPr>
      </w:pPr>
      <w:r w:rsidRPr="00DC3F0C">
        <w:rPr>
          <w:b/>
        </w:rPr>
        <w:t xml:space="preserve">Communication </w:t>
      </w:r>
    </w:p>
    <w:p w14:paraId="06EB98AC" w14:textId="4429BB87" w:rsidR="007E7A40" w:rsidRPr="007E7A40" w:rsidRDefault="007E7A40" w:rsidP="00DC3F0C">
      <w:pPr>
        <w:pStyle w:val="TWCBullets"/>
      </w:pPr>
      <w:r w:rsidRPr="007E7A40">
        <w:t xml:space="preserve">Phone, email, and home phone–check regularly. </w:t>
      </w:r>
    </w:p>
    <w:p w14:paraId="174CB110" w14:textId="100C0B3A" w:rsidR="007E7A40" w:rsidRPr="007E7A40" w:rsidRDefault="007E7A40" w:rsidP="00DC3F0C">
      <w:pPr>
        <w:pStyle w:val="TWCBullets"/>
      </w:pPr>
      <w:r w:rsidRPr="007E7A40">
        <w:t xml:space="preserve">24 hour response times are key. </w:t>
      </w:r>
    </w:p>
    <w:p w14:paraId="3401DDBF" w14:textId="77777777" w:rsidR="00DC3F0C" w:rsidRDefault="007E7A40" w:rsidP="007E7A40">
      <w:pPr>
        <w:pStyle w:val="TWCBullets"/>
      </w:pPr>
      <w:r w:rsidRPr="007E7A40">
        <w:t>Be professional in your writing–spellcheck, no texting language.</w:t>
      </w:r>
    </w:p>
    <w:p w14:paraId="29ABEE56" w14:textId="46A4B09E" w:rsidR="007E7A40" w:rsidRPr="00DC3F0C" w:rsidRDefault="007E7A40" w:rsidP="00DC3F0C">
      <w:pPr>
        <w:pStyle w:val="TWCBullets"/>
        <w:numPr>
          <w:ilvl w:val="0"/>
          <w:numId w:val="0"/>
        </w:numPr>
        <w:ind w:left="187"/>
      </w:pPr>
      <w:r w:rsidRPr="007E7A40">
        <w:t xml:space="preserve"> </w:t>
      </w:r>
    </w:p>
    <w:p w14:paraId="43E3230C" w14:textId="77777777" w:rsidR="007E7A40" w:rsidRPr="00DC3F0C" w:rsidRDefault="007E7A40" w:rsidP="00DC3F0C">
      <w:pPr>
        <w:pStyle w:val="TWCBody"/>
        <w:rPr>
          <w:b/>
        </w:rPr>
      </w:pPr>
      <w:r w:rsidRPr="00DC3F0C">
        <w:rPr>
          <w:b/>
        </w:rPr>
        <w:t xml:space="preserve">Phone Interview Set-Up </w:t>
      </w:r>
    </w:p>
    <w:p w14:paraId="7BC459F9" w14:textId="7D00453B" w:rsidR="007E7A40" w:rsidRPr="007E7A40" w:rsidRDefault="007E7A40" w:rsidP="00DC3F0C">
      <w:pPr>
        <w:pStyle w:val="TWCBullets"/>
      </w:pPr>
      <w:r w:rsidRPr="007E7A40">
        <w:t xml:space="preserve">Stand or sit up straight during the interview. </w:t>
      </w:r>
    </w:p>
    <w:p w14:paraId="36BCA4C3" w14:textId="0E6CE86A" w:rsidR="007E7A40" w:rsidRPr="007E7A40" w:rsidRDefault="007E7A40" w:rsidP="00DC3F0C">
      <w:pPr>
        <w:pStyle w:val="TWCBullets"/>
      </w:pPr>
      <w:r w:rsidRPr="007E7A40">
        <w:t xml:space="preserve">Speak clearly and loudly. </w:t>
      </w:r>
    </w:p>
    <w:p w14:paraId="7E0997B1" w14:textId="031CE747" w:rsidR="007E7A40" w:rsidRPr="007E7A40" w:rsidRDefault="007E7A40" w:rsidP="00DC3F0C">
      <w:pPr>
        <w:pStyle w:val="TWCBullets"/>
      </w:pPr>
      <w:r w:rsidRPr="007E7A40">
        <w:t xml:space="preserve">Notes are great–no scripts. </w:t>
      </w:r>
    </w:p>
    <w:p w14:paraId="06462783" w14:textId="593DE223" w:rsidR="007E7A40" w:rsidRPr="001213CE" w:rsidRDefault="007E7A40" w:rsidP="007E7A40">
      <w:pPr>
        <w:pStyle w:val="TWCBullets"/>
      </w:pPr>
      <w:r w:rsidRPr="007E7A40">
        <w:t xml:space="preserve">Smile–interviewers can hear smiles. </w:t>
      </w:r>
    </w:p>
    <w:p w14:paraId="4C668430" w14:textId="77777777" w:rsidR="007E7A40" w:rsidRPr="001213CE" w:rsidRDefault="007E7A40" w:rsidP="007E7A40">
      <w:pPr>
        <w:pStyle w:val="TWCHead1"/>
        <w:rPr>
          <w:rFonts w:ascii="Arial" w:hAnsi="Arial" w:cs="Times New Roman"/>
          <w:b/>
          <w:bCs w:val="0"/>
          <w:color w:val="auto"/>
          <w:sz w:val="20"/>
          <w:szCs w:val="24"/>
        </w:rPr>
      </w:pPr>
      <w:r w:rsidRPr="001213CE">
        <w:rPr>
          <w:rFonts w:ascii="Arial" w:hAnsi="Arial" w:cs="Times New Roman"/>
          <w:b/>
          <w:bCs w:val="0"/>
          <w:color w:val="auto"/>
          <w:sz w:val="20"/>
          <w:szCs w:val="24"/>
        </w:rPr>
        <w:t xml:space="preserve">Ending the Interview </w:t>
      </w:r>
    </w:p>
    <w:p w14:paraId="13E9F6BD" w14:textId="66E429C6" w:rsidR="007E7A40" w:rsidRPr="007E7A40" w:rsidRDefault="007E7A40" w:rsidP="001213CE">
      <w:pPr>
        <w:pStyle w:val="TWCBullets"/>
      </w:pPr>
      <w:r w:rsidRPr="007E7A40">
        <w:t xml:space="preserve">Say “Thank You.” </w:t>
      </w:r>
    </w:p>
    <w:p w14:paraId="11AB6736" w14:textId="5A2383B8" w:rsidR="007E7A40" w:rsidRPr="007E7A40" w:rsidRDefault="007E7A40" w:rsidP="001213CE">
      <w:pPr>
        <w:pStyle w:val="TWCBullets"/>
      </w:pPr>
      <w:r w:rsidRPr="007E7A40">
        <w:t xml:space="preserve">What is your timeline for filling this internship position? </w:t>
      </w:r>
    </w:p>
    <w:p w14:paraId="4CB7F8DF" w14:textId="3FAEA9F6" w:rsidR="007E7A40" w:rsidRDefault="007E7A40" w:rsidP="007E7A40">
      <w:pPr>
        <w:pStyle w:val="TWCBullets"/>
      </w:pPr>
      <w:r w:rsidRPr="007E7A40">
        <w:t xml:space="preserve">Restate your interest. </w:t>
      </w:r>
    </w:p>
    <w:p w14:paraId="2ABB0CFF" w14:textId="77777777" w:rsidR="001213CE" w:rsidRPr="001213CE" w:rsidRDefault="001213CE" w:rsidP="001213CE">
      <w:pPr>
        <w:pStyle w:val="TWCBullets"/>
        <w:numPr>
          <w:ilvl w:val="0"/>
          <w:numId w:val="0"/>
        </w:numPr>
        <w:ind w:left="187"/>
      </w:pPr>
    </w:p>
    <w:p w14:paraId="48D360BF" w14:textId="77777777" w:rsidR="007E7A40" w:rsidRPr="001213CE" w:rsidRDefault="007E7A40" w:rsidP="001213CE">
      <w:pPr>
        <w:pStyle w:val="TWCBody"/>
        <w:rPr>
          <w:b/>
        </w:rPr>
      </w:pPr>
      <w:r w:rsidRPr="001213CE">
        <w:rPr>
          <w:b/>
        </w:rPr>
        <w:t xml:space="preserve">Post Phone Interview </w:t>
      </w:r>
    </w:p>
    <w:p w14:paraId="70336224" w14:textId="64EE692D" w:rsidR="007E7A40" w:rsidRPr="007E7A40" w:rsidRDefault="007E7A40" w:rsidP="001213CE">
      <w:pPr>
        <w:pStyle w:val="TWCBullets"/>
      </w:pPr>
      <w:r w:rsidRPr="007E7A40">
        <w:t xml:space="preserve">Call or email your Internship Advisor to debrief on the interview. </w:t>
      </w:r>
    </w:p>
    <w:p w14:paraId="7E48E859" w14:textId="2945DBAF" w:rsidR="007E7A40" w:rsidRPr="007E7A40" w:rsidRDefault="007E7A40" w:rsidP="001213CE">
      <w:pPr>
        <w:pStyle w:val="TWCBullets"/>
      </w:pPr>
      <w:r w:rsidRPr="007E7A40">
        <w:t xml:space="preserve">Write a thank you – be sure to include highlights from your interview. </w:t>
      </w:r>
    </w:p>
    <w:p w14:paraId="4E06A67A" w14:textId="78099778" w:rsidR="007E7A40" w:rsidRPr="007E7A40" w:rsidRDefault="007E7A40" w:rsidP="001213CE">
      <w:pPr>
        <w:pStyle w:val="TWCBullets"/>
      </w:pPr>
      <w:r w:rsidRPr="007E7A40">
        <w:t xml:space="preserve">Reflect - consider the rapport with the potential internship supervisor. </w:t>
      </w:r>
    </w:p>
    <w:p w14:paraId="320273F2" w14:textId="2304E110" w:rsidR="007E7A40" w:rsidRDefault="007E7A40" w:rsidP="001213CE">
      <w:pPr>
        <w:pStyle w:val="TWCBullets"/>
      </w:pPr>
      <w:r w:rsidRPr="007E7A40">
        <w:t>Be open and consider all you can gain from the opportunity. What skills will be tested? What kind of professional exposure will you experience?</w:t>
      </w:r>
    </w:p>
    <w:p w14:paraId="43C47BB7" w14:textId="0D3AF011" w:rsidR="007139BC" w:rsidRDefault="007139BC">
      <w:pPr>
        <w:spacing w:after="0" w:line="240" w:lineRule="auto"/>
        <w:rPr>
          <w:sz w:val="22"/>
        </w:rPr>
      </w:pPr>
      <w:bookmarkStart w:id="0" w:name="_GoBack"/>
      <w:bookmarkEnd w:id="0"/>
    </w:p>
    <w:sectPr w:rsidR="007139BC" w:rsidSect="00974154">
      <w:headerReference w:type="first" r:id="rId11"/>
      <w:footerReference w:type="first" r:id="rId12"/>
      <w:type w:val="continuous"/>
      <w:pgSz w:w="12240" w:h="15840"/>
      <w:pgMar w:top="1977" w:right="1260" w:bottom="1440" w:left="1584" w:header="79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5FE32" w14:textId="77777777" w:rsidR="001213CE" w:rsidRDefault="001213CE">
      <w:pPr>
        <w:spacing w:after="0" w:line="240" w:lineRule="auto"/>
      </w:pPr>
      <w:r>
        <w:separator/>
      </w:r>
    </w:p>
  </w:endnote>
  <w:endnote w:type="continuationSeparator" w:id="0">
    <w:p w14:paraId="49A1C16A" w14:textId="77777777" w:rsidR="001213CE" w:rsidRDefault="0012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-Bold">
    <w:altName w:val="Calibri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DDFFA" w14:textId="77777777" w:rsidR="001213CE" w:rsidRPr="009C0AEC" w:rsidRDefault="001213CE" w:rsidP="00C649EC">
    <w:pPr>
      <w:pStyle w:val="Footer"/>
      <w:tabs>
        <w:tab w:val="left" w:pos="3293"/>
      </w:tabs>
      <w:spacing w:before="240"/>
      <w:ind w:right="360"/>
      <w:jc w:val="both"/>
      <w:rPr>
        <w:rFonts w:ascii="Arial" w:hAnsi="Arial" w:cs="Arial"/>
        <w:color w:val="7F7F7F" w:themeColor="text1" w:themeTint="80"/>
        <w:sz w:val="14"/>
        <w:szCs w:val="14"/>
      </w:rPr>
    </w:pPr>
    <w:r w:rsidRPr="009C0AEC">
      <w:rPr>
        <w:rStyle w:val="PageNumber"/>
        <w:rFonts w:ascii="Arial" w:hAnsi="Arial" w:cs="Arial"/>
        <w:color w:val="BA0D20"/>
        <w:sz w:val="14"/>
        <w:szCs w:val="14"/>
      </w:rPr>
      <w:fldChar w:fldCharType="begin"/>
    </w:r>
    <w:r w:rsidRPr="009C0AEC">
      <w:rPr>
        <w:rStyle w:val="PageNumber"/>
        <w:rFonts w:ascii="Arial" w:hAnsi="Arial" w:cs="Arial"/>
        <w:color w:val="BA0D20"/>
        <w:sz w:val="14"/>
        <w:szCs w:val="14"/>
      </w:rPr>
      <w:instrText xml:space="preserve"> PAGE </w:instrText>
    </w:r>
    <w:r w:rsidRPr="009C0AEC">
      <w:rPr>
        <w:rStyle w:val="PageNumber"/>
        <w:rFonts w:ascii="Arial" w:hAnsi="Arial" w:cs="Arial"/>
        <w:color w:val="BA0D20"/>
        <w:sz w:val="14"/>
        <w:szCs w:val="14"/>
      </w:rPr>
      <w:fldChar w:fldCharType="separate"/>
    </w:r>
    <w:r>
      <w:rPr>
        <w:rStyle w:val="PageNumber"/>
        <w:rFonts w:ascii="Arial" w:hAnsi="Arial" w:cs="Arial"/>
        <w:noProof/>
        <w:color w:val="BA0D20"/>
        <w:sz w:val="14"/>
        <w:szCs w:val="14"/>
      </w:rPr>
      <w:t>3</w:t>
    </w:r>
    <w:r w:rsidRPr="009C0AEC">
      <w:rPr>
        <w:rStyle w:val="PageNumber"/>
        <w:rFonts w:ascii="Arial" w:hAnsi="Arial" w:cs="Arial"/>
        <w:color w:val="BA0D20"/>
        <w:sz w:val="14"/>
        <w:szCs w:val="14"/>
      </w:rPr>
      <w:fldChar w:fldCharType="end"/>
    </w:r>
    <w:r w:rsidRPr="009C0AEC">
      <w:rPr>
        <w:rStyle w:val="PageNumber"/>
        <w:rFonts w:ascii="Arial" w:hAnsi="Arial" w:cs="Arial"/>
        <w:color w:val="7F7F7F" w:themeColor="text1" w:themeTint="80"/>
        <w:sz w:val="14"/>
        <w:szCs w:val="14"/>
      </w:rPr>
      <w:t xml:space="preserve">   </w:t>
    </w:r>
    <w:r w:rsidRPr="009C0AEC">
      <w:rPr>
        <w:rFonts w:ascii="Arial" w:hAnsi="Arial" w:cs="Arial"/>
        <w:color w:val="7F7F7F" w:themeColor="text1" w:themeTint="80"/>
        <w:sz w:val="14"/>
        <w:szCs w:val="14"/>
      </w:rPr>
      <w:t>The Washington Center • Document title here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E5954" w14:textId="77777777" w:rsidR="001213CE" w:rsidRPr="00743596" w:rsidRDefault="001213CE" w:rsidP="00854A2E">
    <w:pPr>
      <w:pStyle w:val="Footer"/>
      <w:tabs>
        <w:tab w:val="left" w:pos="3293"/>
      </w:tabs>
      <w:spacing w:before="240"/>
      <w:ind w:right="360"/>
      <w:jc w:val="both"/>
      <w:rPr>
        <w:color w:val="7F7F7F" w:themeColor="text1" w:themeTint="80"/>
        <w:sz w:val="15"/>
      </w:rPr>
    </w:pPr>
    <w:r w:rsidRPr="00743596">
      <w:rPr>
        <w:rStyle w:val="PageNumber"/>
        <w:color w:val="BA0D20"/>
        <w:sz w:val="15"/>
      </w:rPr>
      <w:fldChar w:fldCharType="begin"/>
    </w:r>
    <w:r w:rsidRPr="00743596">
      <w:rPr>
        <w:rStyle w:val="PageNumber"/>
        <w:color w:val="BA0D20"/>
        <w:sz w:val="15"/>
      </w:rPr>
      <w:instrText xml:space="preserve"> PAGE </w:instrText>
    </w:r>
    <w:r w:rsidRPr="00743596">
      <w:rPr>
        <w:rStyle w:val="PageNumber"/>
        <w:color w:val="BA0D20"/>
        <w:sz w:val="15"/>
      </w:rPr>
      <w:fldChar w:fldCharType="separate"/>
    </w:r>
    <w:r w:rsidR="00182B0F">
      <w:rPr>
        <w:rStyle w:val="PageNumber"/>
        <w:noProof/>
        <w:color w:val="BA0D20"/>
        <w:sz w:val="15"/>
      </w:rPr>
      <w:t>1</w:t>
    </w:r>
    <w:r w:rsidRPr="00743596">
      <w:rPr>
        <w:rStyle w:val="PageNumber"/>
        <w:color w:val="BA0D20"/>
        <w:sz w:val="15"/>
      </w:rPr>
      <w:fldChar w:fldCharType="end"/>
    </w:r>
    <w:r w:rsidRPr="00743596">
      <w:rPr>
        <w:rStyle w:val="PageNumber"/>
        <w:color w:val="7F7F7F" w:themeColor="text1" w:themeTint="80"/>
        <w:sz w:val="15"/>
      </w:rPr>
      <w:t xml:space="preserve">   </w:t>
    </w:r>
    <w:r w:rsidRPr="009C0AEC">
      <w:rPr>
        <w:rFonts w:ascii="Arial" w:hAnsi="Arial" w:cs="Arial"/>
        <w:color w:val="7F7F7F" w:themeColor="text1" w:themeTint="80"/>
        <w:sz w:val="14"/>
        <w:szCs w:val="14"/>
      </w:rPr>
      <w:t>The Washington Center for Internships and Academic Seminars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6289A" w14:textId="77777777" w:rsidR="001213CE" w:rsidRPr="00743596" w:rsidRDefault="001213CE" w:rsidP="00854A2E">
    <w:pPr>
      <w:tabs>
        <w:tab w:val="left" w:pos="3293"/>
      </w:tabs>
      <w:spacing w:before="240"/>
      <w:ind w:right="360"/>
      <w:jc w:val="both"/>
      <w:rPr>
        <w:color w:val="7F7F7F" w:themeColor="text1" w:themeTint="80"/>
        <w:sz w:val="15"/>
      </w:rPr>
    </w:pPr>
    <w:r w:rsidRPr="00743596">
      <w:rPr>
        <w:rStyle w:val="PageNumber"/>
        <w:color w:val="BA0D20"/>
        <w:sz w:val="15"/>
      </w:rPr>
      <w:fldChar w:fldCharType="begin"/>
    </w:r>
    <w:r w:rsidRPr="00743596">
      <w:rPr>
        <w:rStyle w:val="PageNumber"/>
        <w:color w:val="BA0D20"/>
        <w:sz w:val="15"/>
      </w:rPr>
      <w:instrText xml:space="preserve"> PAGE </w:instrText>
    </w:r>
    <w:r w:rsidRPr="00743596">
      <w:rPr>
        <w:rStyle w:val="PageNumber"/>
        <w:color w:val="BA0D20"/>
        <w:sz w:val="15"/>
      </w:rPr>
      <w:fldChar w:fldCharType="separate"/>
    </w:r>
    <w:r>
      <w:rPr>
        <w:rStyle w:val="PageNumber"/>
        <w:noProof/>
        <w:color w:val="BA0D20"/>
        <w:sz w:val="15"/>
      </w:rPr>
      <w:t>1</w:t>
    </w:r>
    <w:r w:rsidRPr="00743596">
      <w:rPr>
        <w:rStyle w:val="PageNumber"/>
        <w:color w:val="BA0D20"/>
        <w:sz w:val="15"/>
      </w:rPr>
      <w:fldChar w:fldCharType="end"/>
    </w:r>
    <w:r w:rsidRPr="00743596">
      <w:rPr>
        <w:rStyle w:val="PageNumber"/>
        <w:color w:val="7F7F7F" w:themeColor="text1" w:themeTint="80"/>
        <w:sz w:val="15"/>
      </w:rPr>
      <w:t xml:space="preserve">   </w:t>
    </w:r>
    <w:r w:rsidRPr="00743596">
      <w:rPr>
        <w:color w:val="7F7F7F" w:themeColor="text1" w:themeTint="80"/>
        <w:sz w:val="15"/>
      </w:rPr>
      <w:t xml:space="preserve">The Washington Center </w:t>
    </w:r>
    <w:r>
      <w:rPr>
        <w:color w:val="7F7F7F" w:themeColor="text1" w:themeTint="80"/>
        <w:sz w:val="15"/>
      </w:rPr>
      <w:t>for Internships and Academic Seminars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AEAAE" w14:textId="77777777" w:rsidR="001213CE" w:rsidRDefault="001213CE">
      <w:pPr>
        <w:spacing w:after="0" w:line="240" w:lineRule="auto"/>
      </w:pPr>
      <w:r>
        <w:separator/>
      </w:r>
    </w:p>
  </w:footnote>
  <w:footnote w:type="continuationSeparator" w:id="0">
    <w:p w14:paraId="7E6BF7C7" w14:textId="77777777" w:rsidR="001213CE" w:rsidRDefault="0012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7CDD3" w14:textId="77777777" w:rsidR="001213CE" w:rsidRDefault="001213CE">
    <w:pPr>
      <w:pStyle w:val="Header"/>
    </w:pPr>
    <w:r w:rsidRPr="00C649EC">
      <w:rPr>
        <w:noProof/>
      </w:rPr>
      <w:drawing>
        <wp:anchor distT="0" distB="0" distL="114300" distR="114300" simplePos="0" relativeHeight="251659264" behindDoc="1" locked="0" layoutInCell="1" allowOverlap="1" wp14:anchorId="2C42569C" wp14:editId="7A9A6C1F">
          <wp:simplePos x="0" y="0"/>
          <wp:positionH relativeFrom="column">
            <wp:posOffset>4572000</wp:posOffset>
          </wp:positionH>
          <wp:positionV relativeFrom="paragraph">
            <wp:posOffset>45720</wp:posOffset>
          </wp:positionV>
          <wp:extent cx="1724944" cy="308703"/>
          <wp:effectExtent l="0" t="0" r="2540" b="0"/>
          <wp:wrapNone/>
          <wp:docPr id="3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WC_Masthead_m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4944" cy="3087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97E29" w14:textId="77777777" w:rsidR="001213CE" w:rsidRDefault="001213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390C9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84440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702C0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A0013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6A04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57A54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570DA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6EEDA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A12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178D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4E6D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C20224"/>
    <w:multiLevelType w:val="multilevel"/>
    <w:tmpl w:val="66D68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9E2C92"/>
    <w:multiLevelType w:val="multilevel"/>
    <w:tmpl w:val="C47C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D1C26A7"/>
    <w:multiLevelType w:val="hybridMultilevel"/>
    <w:tmpl w:val="36C6A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14B1013"/>
    <w:multiLevelType w:val="multilevel"/>
    <w:tmpl w:val="C4B8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D877D9"/>
    <w:multiLevelType w:val="multilevel"/>
    <w:tmpl w:val="4BEE4AF0"/>
    <w:lvl w:ilvl="0">
      <w:start w:val="1"/>
      <w:numFmt w:val="bullet"/>
      <w:lvlText w:val="•"/>
      <w:lvlJc w:val="left"/>
      <w:pPr>
        <w:ind w:left="9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F1FAE"/>
    <w:multiLevelType w:val="hybridMultilevel"/>
    <w:tmpl w:val="10DC43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D560E8"/>
    <w:multiLevelType w:val="hybridMultilevel"/>
    <w:tmpl w:val="0F86D6D0"/>
    <w:lvl w:ilvl="0" w:tplc="7BF011D8">
      <w:start w:val="1"/>
      <w:numFmt w:val="lowerLetter"/>
      <w:pStyle w:val="TWCAlpha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803A3"/>
    <w:multiLevelType w:val="hybridMultilevel"/>
    <w:tmpl w:val="584C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84138"/>
    <w:multiLevelType w:val="hybridMultilevel"/>
    <w:tmpl w:val="6BC4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A3420"/>
    <w:multiLevelType w:val="multilevel"/>
    <w:tmpl w:val="C47C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B269A7"/>
    <w:multiLevelType w:val="hybridMultilevel"/>
    <w:tmpl w:val="66D681C4"/>
    <w:lvl w:ilvl="0" w:tplc="C7B6458E">
      <w:start w:val="1"/>
      <w:numFmt w:val="decimal"/>
      <w:pStyle w:val="TWCNumerical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C43EA"/>
    <w:multiLevelType w:val="multilevel"/>
    <w:tmpl w:val="55FAB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0469A0"/>
    <w:multiLevelType w:val="hybridMultilevel"/>
    <w:tmpl w:val="C4D6CFCA"/>
    <w:lvl w:ilvl="0" w:tplc="035E80AE">
      <w:start w:val="1"/>
      <w:numFmt w:val="bullet"/>
      <w:pStyle w:val="TWCBullets"/>
      <w:lvlText w:val="•"/>
      <w:lvlJc w:val="left"/>
      <w:pPr>
        <w:ind w:left="54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BA0D2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C5BD7"/>
    <w:multiLevelType w:val="multilevel"/>
    <w:tmpl w:val="C47C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996493"/>
    <w:multiLevelType w:val="hybridMultilevel"/>
    <w:tmpl w:val="66A8B43E"/>
    <w:lvl w:ilvl="0" w:tplc="E69235C2">
      <w:start w:val="1"/>
      <w:numFmt w:val="bullet"/>
      <w:pStyle w:val="TWCBullets2"/>
      <w:lvlText w:val=""/>
      <w:lvlJc w:val="left"/>
      <w:pPr>
        <w:ind w:left="1260" w:hanging="360"/>
      </w:pPr>
      <w:rPr>
        <w:rFonts w:ascii="Symbol" w:hAnsi="Symbol" w:hint="default"/>
        <w:color w:val="BA0D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A91B15"/>
    <w:multiLevelType w:val="hybridMultilevel"/>
    <w:tmpl w:val="523C2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5"/>
  </w:num>
  <w:num w:numId="4">
    <w:abstractNumId w:val="0"/>
  </w:num>
  <w:num w:numId="5">
    <w:abstractNumId w:val="21"/>
  </w:num>
  <w:num w:numId="6">
    <w:abstractNumId w:val="17"/>
  </w:num>
  <w:num w:numId="7">
    <w:abstractNumId w:val="16"/>
  </w:num>
  <w:num w:numId="8">
    <w:abstractNumId w:val="13"/>
  </w:num>
  <w:num w:numId="9">
    <w:abstractNumId w:val="26"/>
  </w:num>
  <w:num w:numId="10">
    <w:abstractNumId w:val="14"/>
  </w:num>
  <w:num w:numId="11">
    <w:abstractNumId w:val="22"/>
  </w:num>
  <w:num w:numId="12">
    <w:abstractNumId w:val="11"/>
  </w:num>
  <w:num w:numId="13">
    <w:abstractNumId w:val="20"/>
  </w:num>
  <w:num w:numId="14">
    <w:abstractNumId w:val="12"/>
  </w:num>
  <w:num w:numId="15">
    <w:abstractNumId w:val="24"/>
  </w:num>
  <w:num w:numId="16">
    <w:abstractNumId w:val="17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0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9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1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activeWritingStyle w:appName="MSWord" w:lang="en-US" w:vendorID="64" w:dllVersion="131078" w:nlCheck="1" w:checkStyle="1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10"/>
    <w:rsid w:val="00004C68"/>
    <w:rsid w:val="000822DE"/>
    <w:rsid w:val="0008743A"/>
    <w:rsid w:val="000B6281"/>
    <w:rsid w:val="00104B52"/>
    <w:rsid w:val="001213CE"/>
    <w:rsid w:val="00130A03"/>
    <w:rsid w:val="00142BDB"/>
    <w:rsid w:val="00180020"/>
    <w:rsid w:val="00182B0F"/>
    <w:rsid w:val="00185F10"/>
    <w:rsid w:val="00190AA3"/>
    <w:rsid w:val="001C0AD6"/>
    <w:rsid w:val="001C2604"/>
    <w:rsid w:val="001D5AA4"/>
    <w:rsid w:val="002034E9"/>
    <w:rsid w:val="00244BA4"/>
    <w:rsid w:val="00245546"/>
    <w:rsid w:val="002842B3"/>
    <w:rsid w:val="00305003"/>
    <w:rsid w:val="00326592"/>
    <w:rsid w:val="00363D6A"/>
    <w:rsid w:val="003934AF"/>
    <w:rsid w:val="00405877"/>
    <w:rsid w:val="00451A0F"/>
    <w:rsid w:val="00495C7F"/>
    <w:rsid w:val="004C26C8"/>
    <w:rsid w:val="00517D55"/>
    <w:rsid w:val="00526F58"/>
    <w:rsid w:val="005E1E7B"/>
    <w:rsid w:val="006447BA"/>
    <w:rsid w:val="00647914"/>
    <w:rsid w:val="0065487C"/>
    <w:rsid w:val="007139BC"/>
    <w:rsid w:val="00726FBD"/>
    <w:rsid w:val="00743596"/>
    <w:rsid w:val="00771FE0"/>
    <w:rsid w:val="007740B1"/>
    <w:rsid w:val="007C0BDE"/>
    <w:rsid w:val="007D43A4"/>
    <w:rsid w:val="007E1490"/>
    <w:rsid w:val="007E7A40"/>
    <w:rsid w:val="00814964"/>
    <w:rsid w:val="00854A2E"/>
    <w:rsid w:val="00912BDD"/>
    <w:rsid w:val="00926652"/>
    <w:rsid w:val="00943825"/>
    <w:rsid w:val="00974154"/>
    <w:rsid w:val="00992188"/>
    <w:rsid w:val="009A67D0"/>
    <w:rsid w:val="009C0AEC"/>
    <w:rsid w:val="00A85DBA"/>
    <w:rsid w:val="00AE7E07"/>
    <w:rsid w:val="00B26164"/>
    <w:rsid w:val="00BD7D17"/>
    <w:rsid w:val="00BE0099"/>
    <w:rsid w:val="00C00026"/>
    <w:rsid w:val="00C06065"/>
    <w:rsid w:val="00C343D6"/>
    <w:rsid w:val="00C52157"/>
    <w:rsid w:val="00C649EC"/>
    <w:rsid w:val="00C7469F"/>
    <w:rsid w:val="00CD351A"/>
    <w:rsid w:val="00D13A7D"/>
    <w:rsid w:val="00D7189B"/>
    <w:rsid w:val="00DB62FD"/>
    <w:rsid w:val="00DC3F0C"/>
    <w:rsid w:val="00DF3903"/>
    <w:rsid w:val="00E27A89"/>
    <w:rsid w:val="00E434B0"/>
    <w:rsid w:val="00F73C92"/>
    <w:rsid w:val="00FB4C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FC1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er" w:uiPriority="99"/>
  </w:latentStyles>
  <w:style w:type="paragraph" w:default="1" w:styleId="Normal">
    <w:name w:val="Normal"/>
    <w:aliases w:val="Letter | Body Text"/>
    <w:qFormat/>
    <w:rsid w:val="00C649EC"/>
    <w:pPr>
      <w:spacing w:after="120" w:line="240" w:lineRule="exact"/>
    </w:pPr>
    <w:rPr>
      <w:rFonts w:ascii="Garamond" w:eastAsia="Times New Roman" w:hAnsi="Garamond" w:cs="Times New Roman"/>
      <w:sz w:val="18"/>
    </w:rPr>
  </w:style>
  <w:style w:type="paragraph" w:styleId="Heading1">
    <w:name w:val="heading 1"/>
    <w:basedOn w:val="Normal"/>
    <w:link w:val="Heading1Char"/>
    <w:uiPriority w:val="9"/>
    <w:qFormat/>
    <w:rsid w:val="00C0606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130A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WCHead1">
    <w:name w:val="TWC | Head 1"/>
    <w:basedOn w:val="Normal"/>
    <w:qFormat/>
    <w:rsid w:val="002842B3"/>
    <w:pPr>
      <w:widowControl w:val="0"/>
      <w:autoSpaceDE w:val="0"/>
      <w:autoSpaceDN w:val="0"/>
      <w:adjustRightInd w:val="0"/>
      <w:spacing w:before="280" w:line="240" w:lineRule="auto"/>
    </w:pPr>
    <w:rPr>
      <w:rFonts w:eastAsia="Cambria" w:cs="Calibri-Bold"/>
      <w:bCs/>
      <w:color w:val="005D7E"/>
      <w:sz w:val="32"/>
      <w:szCs w:val="22"/>
    </w:rPr>
  </w:style>
  <w:style w:type="paragraph" w:customStyle="1" w:styleId="TWCHead2">
    <w:name w:val="TWC | Head 2"/>
    <w:basedOn w:val="BodyText"/>
    <w:qFormat/>
    <w:rsid w:val="002842B3"/>
    <w:pPr>
      <w:spacing w:before="120" w:line="280" w:lineRule="exact"/>
    </w:pPr>
    <w:rPr>
      <w:rFonts w:eastAsia="Cambria"/>
      <w:color w:val="000000" w:themeColor="text1"/>
      <w:sz w:val="28"/>
    </w:rPr>
  </w:style>
  <w:style w:type="paragraph" w:customStyle="1" w:styleId="TWCMainHead">
    <w:name w:val="TWC | Main Head"/>
    <w:qFormat/>
    <w:rsid w:val="009C0AEC"/>
    <w:rPr>
      <w:rFonts w:ascii="Garamond" w:eastAsia="Cambria" w:hAnsi="Garamond" w:cs="Times New Roman"/>
      <w:color w:val="005D7E"/>
      <w:sz w:val="48"/>
      <w:szCs w:val="28"/>
    </w:rPr>
  </w:style>
  <w:style w:type="paragraph" w:customStyle="1" w:styleId="TWCSubtitle">
    <w:name w:val="TWC | Subtitle"/>
    <w:qFormat/>
    <w:rsid w:val="00405877"/>
    <w:rPr>
      <w:rFonts w:ascii="Arial" w:eastAsia="Cambria" w:hAnsi="Arial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C649EC"/>
  </w:style>
  <w:style w:type="character" w:customStyle="1" w:styleId="BodyTextChar">
    <w:name w:val="Body Text Char"/>
    <w:basedOn w:val="DefaultParagraphFont"/>
    <w:link w:val="BodyText"/>
    <w:uiPriority w:val="99"/>
    <w:semiHidden/>
    <w:rsid w:val="00C649EC"/>
    <w:rPr>
      <w:rFonts w:ascii="Garamond" w:eastAsia="Times New Roman" w:hAnsi="Garamond" w:cs="Times New Roman"/>
      <w:sz w:val="18"/>
    </w:rPr>
  </w:style>
  <w:style w:type="paragraph" w:styleId="Header">
    <w:name w:val="header"/>
    <w:basedOn w:val="Normal"/>
    <w:link w:val="HeaderChar"/>
    <w:uiPriority w:val="99"/>
    <w:unhideWhenUsed/>
    <w:rsid w:val="00C649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9EC"/>
    <w:rPr>
      <w:rFonts w:ascii="Garamond" w:eastAsia="Times New Roman" w:hAnsi="Garamond" w:cs="Times New Roman"/>
      <w:sz w:val="18"/>
    </w:rPr>
  </w:style>
  <w:style w:type="paragraph" w:styleId="Footer">
    <w:name w:val="footer"/>
    <w:basedOn w:val="Normal"/>
    <w:link w:val="FooterChar"/>
    <w:rsid w:val="00104B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B52"/>
    <w:rPr>
      <w:rFonts w:ascii="Garamond" w:eastAsia="Times New Roman" w:hAnsi="Garamond" w:cs="Times New Roman"/>
      <w:sz w:val="18"/>
    </w:rPr>
  </w:style>
  <w:style w:type="paragraph" w:customStyle="1" w:styleId="TWCBody">
    <w:name w:val="TWC | Body"/>
    <w:qFormat/>
    <w:rsid w:val="00405877"/>
    <w:pPr>
      <w:spacing w:line="280" w:lineRule="exact"/>
    </w:pPr>
    <w:rPr>
      <w:rFonts w:ascii="Arial" w:eastAsia="Cambria" w:hAnsi="Arial" w:cs="Times New Roman"/>
      <w:sz w:val="20"/>
    </w:rPr>
  </w:style>
  <w:style w:type="paragraph" w:customStyle="1" w:styleId="TWCBullets">
    <w:name w:val="TWC | Bullets"/>
    <w:rsid w:val="00405877"/>
    <w:pPr>
      <w:numPr>
        <w:numId w:val="1"/>
      </w:numPr>
      <w:spacing w:line="280" w:lineRule="exact"/>
      <w:ind w:left="374" w:hanging="187"/>
    </w:pPr>
    <w:rPr>
      <w:rFonts w:ascii="Arial" w:eastAsia="Times New Roman" w:hAnsi="Arial" w:cs="Times New Roman"/>
      <w:sz w:val="20"/>
    </w:rPr>
  </w:style>
  <w:style w:type="paragraph" w:customStyle="1" w:styleId="BasicParagraph">
    <w:name w:val="[Basic Paragraph]"/>
    <w:basedOn w:val="Normal"/>
    <w:uiPriority w:val="99"/>
    <w:rsid w:val="00C649E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sz w:val="24"/>
    </w:rPr>
  </w:style>
  <w:style w:type="character" w:styleId="PageNumber">
    <w:name w:val="page number"/>
    <w:basedOn w:val="DefaultParagraphFont"/>
    <w:rsid w:val="00C649EC"/>
  </w:style>
  <w:style w:type="paragraph" w:customStyle="1" w:styleId="TWCBullets2">
    <w:name w:val="TWC | Bullets 2"/>
    <w:qFormat/>
    <w:rsid w:val="00405877"/>
    <w:pPr>
      <w:numPr>
        <w:numId w:val="3"/>
      </w:numPr>
      <w:spacing w:line="280" w:lineRule="exact"/>
      <w:ind w:left="720" w:hanging="288"/>
      <w:contextualSpacing/>
    </w:pPr>
    <w:rPr>
      <w:rFonts w:ascii="Arial" w:eastAsia="Times New Roman" w:hAnsi="Arial" w:cs="Times New Roman"/>
      <w:sz w:val="20"/>
    </w:rPr>
  </w:style>
  <w:style w:type="paragraph" w:customStyle="1" w:styleId="TWCHead3">
    <w:name w:val="TWC | Head 3"/>
    <w:basedOn w:val="TWCHead2"/>
    <w:qFormat/>
    <w:rsid w:val="002842B3"/>
    <w:rPr>
      <w:rFonts w:ascii="Times New Roman" w:hAnsi="Times New Roman"/>
      <w:i/>
      <w:sz w:val="22"/>
    </w:rPr>
  </w:style>
  <w:style w:type="paragraph" w:customStyle="1" w:styleId="TWCNumericalList">
    <w:name w:val="TWC | Numerical List"/>
    <w:basedOn w:val="TWCBody"/>
    <w:qFormat/>
    <w:rsid w:val="000B6281"/>
    <w:pPr>
      <w:numPr>
        <w:numId w:val="5"/>
      </w:numPr>
    </w:pPr>
  </w:style>
  <w:style w:type="paragraph" w:customStyle="1" w:styleId="TWCAlphaList">
    <w:name w:val="TWC | Alpha List"/>
    <w:basedOn w:val="TWCNumericalList"/>
    <w:qFormat/>
    <w:rsid w:val="00AE7E07"/>
    <w:pPr>
      <w:numPr>
        <w:numId w:val="6"/>
      </w:numPr>
      <w:ind w:left="907" w:right="144"/>
    </w:pPr>
  </w:style>
  <w:style w:type="paragraph" w:styleId="ListParagraph">
    <w:name w:val="List Paragraph"/>
    <w:basedOn w:val="Normal"/>
    <w:uiPriority w:val="34"/>
    <w:qFormat/>
    <w:rsid w:val="009921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60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C0606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rsid w:val="00130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rsid w:val="00004C68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004C6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er" w:uiPriority="99"/>
  </w:latentStyles>
  <w:style w:type="paragraph" w:default="1" w:styleId="Normal">
    <w:name w:val="Normal"/>
    <w:aliases w:val="Letter | Body Text"/>
    <w:qFormat/>
    <w:rsid w:val="00C649EC"/>
    <w:pPr>
      <w:spacing w:after="120" w:line="240" w:lineRule="exact"/>
    </w:pPr>
    <w:rPr>
      <w:rFonts w:ascii="Garamond" w:eastAsia="Times New Roman" w:hAnsi="Garamond" w:cs="Times New Roman"/>
      <w:sz w:val="18"/>
    </w:rPr>
  </w:style>
  <w:style w:type="paragraph" w:styleId="Heading1">
    <w:name w:val="heading 1"/>
    <w:basedOn w:val="Normal"/>
    <w:link w:val="Heading1Char"/>
    <w:uiPriority w:val="9"/>
    <w:qFormat/>
    <w:rsid w:val="00C0606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130A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WCHead1">
    <w:name w:val="TWC | Head 1"/>
    <w:basedOn w:val="Normal"/>
    <w:qFormat/>
    <w:rsid w:val="002842B3"/>
    <w:pPr>
      <w:widowControl w:val="0"/>
      <w:autoSpaceDE w:val="0"/>
      <w:autoSpaceDN w:val="0"/>
      <w:adjustRightInd w:val="0"/>
      <w:spacing w:before="280" w:line="240" w:lineRule="auto"/>
    </w:pPr>
    <w:rPr>
      <w:rFonts w:eastAsia="Cambria" w:cs="Calibri-Bold"/>
      <w:bCs/>
      <w:color w:val="005D7E"/>
      <w:sz w:val="32"/>
      <w:szCs w:val="22"/>
    </w:rPr>
  </w:style>
  <w:style w:type="paragraph" w:customStyle="1" w:styleId="TWCHead2">
    <w:name w:val="TWC | Head 2"/>
    <w:basedOn w:val="BodyText"/>
    <w:qFormat/>
    <w:rsid w:val="002842B3"/>
    <w:pPr>
      <w:spacing w:before="120" w:line="280" w:lineRule="exact"/>
    </w:pPr>
    <w:rPr>
      <w:rFonts w:eastAsia="Cambria"/>
      <w:color w:val="000000" w:themeColor="text1"/>
      <w:sz w:val="28"/>
    </w:rPr>
  </w:style>
  <w:style w:type="paragraph" w:customStyle="1" w:styleId="TWCMainHead">
    <w:name w:val="TWC | Main Head"/>
    <w:qFormat/>
    <w:rsid w:val="009C0AEC"/>
    <w:rPr>
      <w:rFonts w:ascii="Garamond" w:eastAsia="Cambria" w:hAnsi="Garamond" w:cs="Times New Roman"/>
      <w:color w:val="005D7E"/>
      <w:sz w:val="48"/>
      <w:szCs w:val="28"/>
    </w:rPr>
  </w:style>
  <w:style w:type="paragraph" w:customStyle="1" w:styleId="TWCSubtitle">
    <w:name w:val="TWC | Subtitle"/>
    <w:qFormat/>
    <w:rsid w:val="00405877"/>
    <w:rPr>
      <w:rFonts w:ascii="Arial" w:eastAsia="Cambria" w:hAnsi="Arial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C649EC"/>
  </w:style>
  <w:style w:type="character" w:customStyle="1" w:styleId="BodyTextChar">
    <w:name w:val="Body Text Char"/>
    <w:basedOn w:val="DefaultParagraphFont"/>
    <w:link w:val="BodyText"/>
    <w:uiPriority w:val="99"/>
    <w:semiHidden/>
    <w:rsid w:val="00C649EC"/>
    <w:rPr>
      <w:rFonts w:ascii="Garamond" w:eastAsia="Times New Roman" w:hAnsi="Garamond" w:cs="Times New Roman"/>
      <w:sz w:val="18"/>
    </w:rPr>
  </w:style>
  <w:style w:type="paragraph" w:styleId="Header">
    <w:name w:val="header"/>
    <w:basedOn w:val="Normal"/>
    <w:link w:val="HeaderChar"/>
    <w:uiPriority w:val="99"/>
    <w:unhideWhenUsed/>
    <w:rsid w:val="00C649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9EC"/>
    <w:rPr>
      <w:rFonts w:ascii="Garamond" w:eastAsia="Times New Roman" w:hAnsi="Garamond" w:cs="Times New Roman"/>
      <w:sz w:val="18"/>
    </w:rPr>
  </w:style>
  <w:style w:type="paragraph" w:styleId="Footer">
    <w:name w:val="footer"/>
    <w:basedOn w:val="Normal"/>
    <w:link w:val="FooterChar"/>
    <w:rsid w:val="00104B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B52"/>
    <w:rPr>
      <w:rFonts w:ascii="Garamond" w:eastAsia="Times New Roman" w:hAnsi="Garamond" w:cs="Times New Roman"/>
      <w:sz w:val="18"/>
    </w:rPr>
  </w:style>
  <w:style w:type="paragraph" w:customStyle="1" w:styleId="TWCBody">
    <w:name w:val="TWC | Body"/>
    <w:qFormat/>
    <w:rsid w:val="00405877"/>
    <w:pPr>
      <w:spacing w:line="280" w:lineRule="exact"/>
    </w:pPr>
    <w:rPr>
      <w:rFonts w:ascii="Arial" w:eastAsia="Cambria" w:hAnsi="Arial" w:cs="Times New Roman"/>
      <w:sz w:val="20"/>
    </w:rPr>
  </w:style>
  <w:style w:type="paragraph" w:customStyle="1" w:styleId="TWCBullets">
    <w:name w:val="TWC | Bullets"/>
    <w:rsid w:val="00405877"/>
    <w:pPr>
      <w:numPr>
        <w:numId w:val="1"/>
      </w:numPr>
      <w:spacing w:line="280" w:lineRule="exact"/>
      <w:ind w:left="374" w:hanging="187"/>
    </w:pPr>
    <w:rPr>
      <w:rFonts w:ascii="Arial" w:eastAsia="Times New Roman" w:hAnsi="Arial" w:cs="Times New Roman"/>
      <w:sz w:val="20"/>
    </w:rPr>
  </w:style>
  <w:style w:type="paragraph" w:customStyle="1" w:styleId="BasicParagraph">
    <w:name w:val="[Basic Paragraph]"/>
    <w:basedOn w:val="Normal"/>
    <w:uiPriority w:val="99"/>
    <w:rsid w:val="00C649E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sz w:val="24"/>
    </w:rPr>
  </w:style>
  <w:style w:type="character" w:styleId="PageNumber">
    <w:name w:val="page number"/>
    <w:basedOn w:val="DefaultParagraphFont"/>
    <w:rsid w:val="00C649EC"/>
  </w:style>
  <w:style w:type="paragraph" w:customStyle="1" w:styleId="TWCBullets2">
    <w:name w:val="TWC | Bullets 2"/>
    <w:qFormat/>
    <w:rsid w:val="00405877"/>
    <w:pPr>
      <w:numPr>
        <w:numId w:val="3"/>
      </w:numPr>
      <w:spacing w:line="280" w:lineRule="exact"/>
      <w:ind w:left="720" w:hanging="288"/>
      <w:contextualSpacing/>
    </w:pPr>
    <w:rPr>
      <w:rFonts w:ascii="Arial" w:eastAsia="Times New Roman" w:hAnsi="Arial" w:cs="Times New Roman"/>
      <w:sz w:val="20"/>
    </w:rPr>
  </w:style>
  <w:style w:type="paragraph" w:customStyle="1" w:styleId="TWCHead3">
    <w:name w:val="TWC | Head 3"/>
    <w:basedOn w:val="TWCHead2"/>
    <w:qFormat/>
    <w:rsid w:val="002842B3"/>
    <w:rPr>
      <w:rFonts w:ascii="Times New Roman" w:hAnsi="Times New Roman"/>
      <w:i/>
      <w:sz w:val="22"/>
    </w:rPr>
  </w:style>
  <w:style w:type="paragraph" w:customStyle="1" w:styleId="TWCNumericalList">
    <w:name w:val="TWC | Numerical List"/>
    <w:basedOn w:val="TWCBody"/>
    <w:qFormat/>
    <w:rsid w:val="000B6281"/>
    <w:pPr>
      <w:numPr>
        <w:numId w:val="5"/>
      </w:numPr>
    </w:pPr>
  </w:style>
  <w:style w:type="paragraph" w:customStyle="1" w:styleId="TWCAlphaList">
    <w:name w:val="TWC | Alpha List"/>
    <w:basedOn w:val="TWCNumericalList"/>
    <w:qFormat/>
    <w:rsid w:val="00AE7E07"/>
    <w:pPr>
      <w:numPr>
        <w:numId w:val="6"/>
      </w:numPr>
      <w:ind w:left="907" w:right="144"/>
    </w:pPr>
  </w:style>
  <w:style w:type="paragraph" w:styleId="ListParagraph">
    <w:name w:val="List Paragraph"/>
    <w:basedOn w:val="Normal"/>
    <w:uiPriority w:val="34"/>
    <w:qFormat/>
    <w:rsid w:val="009921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60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C0606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rsid w:val="00130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rsid w:val="00004C68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004C6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ommunications:New%20Visual%20Identity%20:04_Templates:Word:Documents/Papers: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Documents.dotx</Template>
  <TotalTime>0</TotalTime>
  <Pages>1</Pages>
  <Words>221</Words>
  <Characters>1260</Characters>
  <Application>Microsoft Macintosh Word</Application>
  <DocSecurity>0</DocSecurity>
  <Lines>10</Lines>
  <Paragraphs>2</Paragraphs>
  <ScaleCrop>false</ScaleCrop>
  <Company>The Washington Center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Gil</dc:creator>
  <cp:keywords/>
  <cp:lastModifiedBy>Jason</cp:lastModifiedBy>
  <cp:revision>2</cp:revision>
  <cp:lastPrinted>2013-01-11T20:15:00Z</cp:lastPrinted>
  <dcterms:created xsi:type="dcterms:W3CDTF">2019-05-06T19:11:00Z</dcterms:created>
  <dcterms:modified xsi:type="dcterms:W3CDTF">2019-05-06T19:11:00Z</dcterms:modified>
</cp:coreProperties>
</file>